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146D2" w14:textId="77777777" w:rsidR="004B01F8" w:rsidRDefault="004B01F8" w:rsidP="20ECE36B">
      <w:pPr>
        <w:rPr>
          <w:rFonts w:ascii="Arial" w:hAnsi="Arial" w:cs="Arial"/>
          <w:b/>
          <w:bCs/>
          <w:sz w:val="24"/>
          <w:szCs w:val="24"/>
        </w:rPr>
      </w:pPr>
      <w:bookmarkStart w:id="0" w:name="_GoBack"/>
      <w:bookmarkEnd w:id="0"/>
    </w:p>
    <w:p w14:paraId="1241AA06" w14:textId="77777777" w:rsidR="008229A9" w:rsidRDefault="008229A9" w:rsidP="000D61AB">
      <w:pPr>
        <w:pStyle w:val="NoSpacing"/>
        <w:jc w:val="center"/>
        <w:rPr>
          <w:rFonts w:ascii="Arial" w:hAnsi="Arial" w:cs="Arial"/>
          <w:b/>
          <w:sz w:val="24"/>
          <w:szCs w:val="24"/>
        </w:rPr>
      </w:pPr>
    </w:p>
    <w:p w14:paraId="1156D02A" w14:textId="4D56B3EF" w:rsidR="003B4F6E" w:rsidRPr="003B4F6E" w:rsidRDefault="000D61AB" w:rsidP="000D61AB">
      <w:pPr>
        <w:pStyle w:val="NoSpacing"/>
        <w:jc w:val="center"/>
        <w:rPr>
          <w:rFonts w:ascii="Arial" w:hAnsi="Arial" w:cs="Arial"/>
          <w:b/>
          <w:sz w:val="24"/>
          <w:szCs w:val="24"/>
        </w:rPr>
      </w:pPr>
      <w:r>
        <w:rPr>
          <w:rFonts w:ascii="Arial" w:hAnsi="Arial" w:cs="Arial"/>
          <w:b/>
          <w:sz w:val="24"/>
          <w:szCs w:val="24"/>
        </w:rPr>
        <w:t xml:space="preserve">AGENDA: </w:t>
      </w:r>
      <w:r w:rsidR="00007F68">
        <w:rPr>
          <w:rFonts w:ascii="Arial" w:hAnsi="Arial" w:cs="Arial"/>
          <w:b/>
          <w:sz w:val="24"/>
          <w:szCs w:val="24"/>
        </w:rPr>
        <w:t>Fifty-</w:t>
      </w:r>
      <w:r w:rsidR="00913EA8">
        <w:rPr>
          <w:rFonts w:ascii="Arial" w:hAnsi="Arial" w:cs="Arial"/>
          <w:b/>
          <w:sz w:val="24"/>
          <w:szCs w:val="24"/>
        </w:rPr>
        <w:t>nin</w:t>
      </w:r>
      <w:r w:rsidR="00007F68">
        <w:rPr>
          <w:rFonts w:ascii="Arial" w:hAnsi="Arial" w:cs="Arial"/>
          <w:b/>
          <w:sz w:val="24"/>
          <w:szCs w:val="24"/>
        </w:rPr>
        <w:t>th</w:t>
      </w:r>
      <w:r w:rsidR="00E04061">
        <w:rPr>
          <w:rFonts w:ascii="Arial" w:hAnsi="Arial" w:cs="Arial"/>
          <w:b/>
          <w:sz w:val="24"/>
          <w:szCs w:val="24"/>
        </w:rPr>
        <w:t xml:space="preserve"> </w:t>
      </w:r>
      <w:r w:rsidR="003B4F6E" w:rsidRPr="003B4F6E">
        <w:rPr>
          <w:rFonts w:ascii="Arial" w:hAnsi="Arial" w:cs="Arial"/>
          <w:b/>
          <w:sz w:val="24"/>
          <w:szCs w:val="24"/>
        </w:rPr>
        <w:t>An</w:t>
      </w:r>
      <w:r w:rsidR="0028430C">
        <w:rPr>
          <w:rFonts w:ascii="Arial" w:hAnsi="Arial" w:cs="Arial"/>
          <w:b/>
          <w:sz w:val="24"/>
          <w:szCs w:val="24"/>
        </w:rPr>
        <w:t>nual General Meeting</w:t>
      </w:r>
    </w:p>
    <w:p w14:paraId="4A7CA7FC" w14:textId="65E0AC8C" w:rsidR="000D61AB" w:rsidRDefault="00007F68" w:rsidP="000D61AB">
      <w:pPr>
        <w:pStyle w:val="NoSpacing"/>
        <w:jc w:val="center"/>
        <w:rPr>
          <w:rFonts w:ascii="Arial" w:hAnsi="Arial" w:cs="Arial"/>
        </w:rPr>
      </w:pPr>
      <w:r>
        <w:rPr>
          <w:rFonts w:ascii="Arial" w:hAnsi="Arial" w:cs="Arial"/>
        </w:rPr>
        <w:t>Saturday 5</w:t>
      </w:r>
      <w:r w:rsidR="006D6DF3">
        <w:rPr>
          <w:rFonts w:ascii="Arial" w:hAnsi="Arial" w:cs="Arial"/>
        </w:rPr>
        <w:t xml:space="preserve"> </w:t>
      </w:r>
      <w:proofErr w:type="gramStart"/>
      <w:r w:rsidR="00913EA8">
        <w:rPr>
          <w:rFonts w:ascii="Arial" w:hAnsi="Arial" w:cs="Arial"/>
        </w:rPr>
        <w:t>December</w:t>
      </w:r>
      <w:r w:rsidR="000D61AB">
        <w:rPr>
          <w:rFonts w:ascii="Arial" w:hAnsi="Arial" w:cs="Arial"/>
        </w:rPr>
        <w:t>,</w:t>
      </w:r>
      <w:proofErr w:type="gramEnd"/>
      <w:r w:rsidR="000D61AB">
        <w:rPr>
          <w:rFonts w:ascii="Arial" w:hAnsi="Arial" w:cs="Arial"/>
        </w:rPr>
        <w:t xml:space="preserve"> 20</w:t>
      </w:r>
      <w:r w:rsidR="00913EA8">
        <w:rPr>
          <w:rFonts w:ascii="Arial" w:hAnsi="Arial" w:cs="Arial"/>
        </w:rPr>
        <w:t>20</w:t>
      </w:r>
      <w:r w:rsidR="000D61AB">
        <w:rPr>
          <w:rFonts w:ascii="Arial" w:hAnsi="Arial" w:cs="Arial"/>
        </w:rPr>
        <w:t xml:space="preserve"> at 10.30am</w:t>
      </w:r>
    </w:p>
    <w:p w14:paraId="1BF6CFA4" w14:textId="11A7DE22" w:rsidR="000D61AB" w:rsidRDefault="00913EA8" w:rsidP="00913EA8">
      <w:pPr>
        <w:pStyle w:val="NoSpacing"/>
        <w:jc w:val="center"/>
        <w:rPr>
          <w:rFonts w:ascii="Arial" w:hAnsi="Arial" w:cs="Arial"/>
        </w:rPr>
      </w:pPr>
      <w:r>
        <w:rPr>
          <w:rFonts w:ascii="Arial" w:hAnsi="Arial" w:cs="Arial"/>
        </w:rPr>
        <w:t>Virtual meeting</w:t>
      </w:r>
    </w:p>
    <w:p w14:paraId="54821DF5" w14:textId="77777777" w:rsidR="00F51DEE" w:rsidRDefault="00F51DEE" w:rsidP="00913EA8">
      <w:pPr>
        <w:pStyle w:val="NoSpacing"/>
        <w:jc w:val="center"/>
        <w:rPr>
          <w:rFonts w:ascii="Arial" w:hAnsi="Arial" w:cs="Arial"/>
        </w:rPr>
      </w:pPr>
    </w:p>
    <w:p w14:paraId="6688799A" w14:textId="77777777" w:rsidR="000D61AB" w:rsidRDefault="000D61AB" w:rsidP="005E55B8">
      <w:pPr>
        <w:pStyle w:val="NoSpacing"/>
        <w:rPr>
          <w:rFonts w:ascii="Arial" w:hAnsi="Arial" w:cs="Arial"/>
        </w:rPr>
      </w:pPr>
    </w:p>
    <w:p w14:paraId="2B9D1EF8" w14:textId="5DCBB3C1" w:rsidR="00793307" w:rsidRDefault="009B0EBC" w:rsidP="005E55B8">
      <w:pPr>
        <w:pStyle w:val="NoSpacing"/>
        <w:rPr>
          <w:rFonts w:ascii="Arial" w:hAnsi="Arial" w:cs="Arial"/>
        </w:rPr>
      </w:pPr>
      <w:r>
        <w:rPr>
          <w:rFonts w:ascii="Arial" w:hAnsi="Arial" w:cs="Arial"/>
        </w:rPr>
        <w:t>1.</w:t>
      </w:r>
      <w:r>
        <w:rPr>
          <w:rFonts w:ascii="Arial" w:hAnsi="Arial" w:cs="Arial"/>
        </w:rPr>
        <w:tab/>
      </w:r>
      <w:r w:rsidR="00832626">
        <w:rPr>
          <w:rFonts w:ascii="Arial" w:hAnsi="Arial" w:cs="Arial"/>
        </w:rPr>
        <w:t>I</w:t>
      </w:r>
      <w:r w:rsidR="00793307">
        <w:rPr>
          <w:rFonts w:ascii="Arial" w:hAnsi="Arial" w:cs="Arial"/>
        </w:rPr>
        <w:t>ntroducing the AGM</w:t>
      </w:r>
      <w:r w:rsidR="00832626">
        <w:rPr>
          <w:rFonts w:ascii="Arial" w:hAnsi="Arial" w:cs="Arial"/>
        </w:rPr>
        <w:t xml:space="preserve"> and technical checks</w:t>
      </w:r>
      <w:r w:rsidR="00B96EDC">
        <w:rPr>
          <w:rFonts w:ascii="Arial" w:hAnsi="Arial" w:cs="Arial"/>
        </w:rPr>
        <w:t xml:space="preserve"> – Ally Wilson</w:t>
      </w:r>
      <w:r w:rsidR="00BD37EE">
        <w:rPr>
          <w:rFonts w:ascii="Arial" w:hAnsi="Arial" w:cs="Arial"/>
        </w:rPr>
        <w:t>, Head of External Relations</w:t>
      </w:r>
    </w:p>
    <w:p w14:paraId="053F8ACE" w14:textId="77777777" w:rsidR="00793307" w:rsidRDefault="00793307" w:rsidP="005E55B8">
      <w:pPr>
        <w:pStyle w:val="NoSpacing"/>
        <w:rPr>
          <w:rFonts w:ascii="Arial" w:hAnsi="Arial" w:cs="Arial"/>
        </w:rPr>
      </w:pPr>
    </w:p>
    <w:p w14:paraId="1CADFD89" w14:textId="6911C1CC" w:rsidR="009B0EBC" w:rsidRDefault="00793307" w:rsidP="005E55B8">
      <w:pPr>
        <w:pStyle w:val="NoSpacing"/>
        <w:rPr>
          <w:rFonts w:ascii="Arial" w:hAnsi="Arial" w:cs="Arial"/>
        </w:rPr>
      </w:pPr>
      <w:r>
        <w:rPr>
          <w:rFonts w:ascii="Arial" w:hAnsi="Arial" w:cs="Arial"/>
        </w:rPr>
        <w:t>2.</w:t>
      </w:r>
      <w:r>
        <w:rPr>
          <w:rFonts w:ascii="Arial" w:hAnsi="Arial" w:cs="Arial"/>
        </w:rPr>
        <w:tab/>
      </w:r>
      <w:r w:rsidR="009B0EBC">
        <w:rPr>
          <w:rFonts w:ascii="Arial" w:hAnsi="Arial" w:cs="Arial"/>
        </w:rPr>
        <w:t>The Chai</w:t>
      </w:r>
      <w:r w:rsidR="00CF5942">
        <w:rPr>
          <w:rFonts w:ascii="Arial" w:hAnsi="Arial" w:cs="Arial"/>
        </w:rPr>
        <w:t>r</w:t>
      </w:r>
      <w:r w:rsidR="009B0EBC">
        <w:rPr>
          <w:rFonts w:ascii="Arial" w:hAnsi="Arial" w:cs="Arial"/>
        </w:rPr>
        <w:t>’</w:t>
      </w:r>
      <w:r w:rsidR="00DE40A9">
        <w:rPr>
          <w:rFonts w:ascii="Arial" w:hAnsi="Arial" w:cs="Arial"/>
        </w:rPr>
        <w:t>s opening remarks</w:t>
      </w:r>
    </w:p>
    <w:p w14:paraId="53B3FDE6" w14:textId="3B204E1A" w:rsidR="00F51DEE" w:rsidRDefault="00F51DEE" w:rsidP="005E55B8">
      <w:pPr>
        <w:pStyle w:val="NoSpacing"/>
        <w:rPr>
          <w:rFonts w:ascii="Arial" w:hAnsi="Arial" w:cs="Arial"/>
        </w:rPr>
      </w:pPr>
    </w:p>
    <w:p w14:paraId="4179B37B" w14:textId="5DE99D1C" w:rsidR="006B3471" w:rsidRDefault="00793307" w:rsidP="005E55B8">
      <w:pPr>
        <w:pStyle w:val="NoSpacing"/>
        <w:rPr>
          <w:rFonts w:ascii="Arial" w:hAnsi="Arial" w:cs="Arial"/>
        </w:rPr>
      </w:pPr>
      <w:r>
        <w:rPr>
          <w:rFonts w:ascii="Arial" w:hAnsi="Arial" w:cs="Arial"/>
        </w:rPr>
        <w:t>3</w:t>
      </w:r>
      <w:r w:rsidR="00F51DEE">
        <w:rPr>
          <w:rFonts w:ascii="Arial" w:hAnsi="Arial" w:cs="Arial"/>
        </w:rPr>
        <w:t>.</w:t>
      </w:r>
      <w:r w:rsidR="00F51DEE">
        <w:rPr>
          <w:rFonts w:ascii="Arial" w:hAnsi="Arial" w:cs="Arial"/>
        </w:rPr>
        <w:tab/>
      </w:r>
      <w:r>
        <w:rPr>
          <w:rFonts w:ascii="Arial" w:hAnsi="Arial" w:cs="Arial"/>
        </w:rPr>
        <w:t xml:space="preserve">Review of the Year – </w:t>
      </w:r>
      <w:r w:rsidR="001C39D4">
        <w:rPr>
          <w:rFonts w:ascii="Arial" w:hAnsi="Arial" w:cs="Arial"/>
        </w:rPr>
        <w:t xml:space="preserve">a film introduced by </w:t>
      </w:r>
      <w:r>
        <w:rPr>
          <w:rFonts w:ascii="Arial" w:hAnsi="Arial" w:cs="Arial"/>
        </w:rPr>
        <w:t>Roger Mortlock</w:t>
      </w:r>
    </w:p>
    <w:p w14:paraId="67B1E70F" w14:textId="77777777" w:rsidR="006B3471" w:rsidRDefault="006B3471" w:rsidP="005E55B8">
      <w:pPr>
        <w:pStyle w:val="NoSpacing"/>
        <w:rPr>
          <w:rFonts w:ascii="Arial" w:hAnsi="Arial" w:cs="Arial"/>
        </w:rPr>
      </w:pPr>
    </w:p>
    <w:p w14:paraId="61610459" w14:textId="0DDE3366" w:rsidR="00F51DEE" w:rsidRDefault="00793307" w:rsidP="005E55B8">
      <w:pPr>
        <w:pStyle w:val="NoSpacing"/>
        <w:rPr>
          <w:rFonts w:ascii="Arial" w:hAnsi="Arial" w:cs="Arial"/>
        </w:rPr>
      </w:pPr>
      <w:r>
        <w:rPr>
          <w:rFonts w:ascii="Arial" w:hAnsi="Arial" w:cs="Arial"/>
        </w:rPr>
        <w:t>4</w:t>
      </w:r>
      <w:r w:rsidR="00F51DEE">
        <w:rPr>
          <w:rFonts w:ascii="Arial" w:hAnsi="Arial" w:cs="Arial"/>
        </w:rPr>
        <w:t>.</w:t>
      </w:r>
      <w:r w:rsidR="00F51DEE">
        <w:rPr>
          <w:rFonts w:ascii="Arial" w:hAnsi="Arial" w:cs="Arial"/>
        </w:rPr>
        <w:tab/>
      </w:r>
      <w:r w:rsidR="00832A77">
        <w:rPr>
          <w:rFonts w:ascii="Arial" w:hAnsi="Arial" w:cs="Arial"/>
        </w:rPr>
        <w:t xml:space="preserve">Adoption of the </w:t>
      </w:r>
      <w:r w:rsidR="00F51DEE">
        <w:rPr>
          <w:rFonts w:ascii="Arial" w:hAnsi="Arial" w:cs="Arial"/>
        </w:rPr>
        <w:t>Special Resolution</w:t>
      </w:r>
    </w:p>
    <w:p w14:paraId="59E43C85" w14:textId="77777777" w:rsidR="009B0EBC" w:rsidRDefault="009B0EBC" w:rsidP="005E55B8">
      <w:pPr>
        <w:pStyle w:val="NoSpacing"/>
        <w:rPr>
          <w:rFonts w:ascii="Arial" w:hAnsi="Arial" w:cs="Arial"/>
        </w:rPr>
      </w:pPr>
    </w:p>
    <w:p w14:paraId="23F2ACA9" w14:textId="26306319" w:rsidR="009B0EBC" w:rsidRDefault="00793307" w:rsidP="00913EA8">
      <w:pPr>
        <w:pStyle w:val="NoSpacing"/>
        <w:ind w:left="720" w:hanging="720"/>
        <w:rPr>
          <w:rFonts w:ascii="Arial" w:hAnsi="Arial" w:cs="Arial"/>
        </w:rPr>
      </w:pPr>
      <w:r>
        <w:rPr>
          <w:rFonts w:ascii="Arial" w:hAnsi="Arial" w:cs="Arial"/>
        </w:rPr>
        <w:t>5</w:t>
      </w:r>
      <w:r w:rsidR="009B0EBC">
        <w:rPr>
          <w:rFonts w:ascii="Arial" w:hAnsi="Arial" w:cs="Arial"/>
        </w:rPr>
        <w:t>.</w:t>
      </w:r>
      <w:r w:rsidR="009B0EBC">
        <w:rPr>
          <w:rFonts w:ascii="Arial" w:hAnsi="Arial" w:cs="Arial"/>
        </w:rPr>
        <w:tab/>
        <w:t xml:space="preserve">Approval of the minutes of the </w:t>
      </w:r>
      <w:r w:rsidR="00E04061">
        <w:rPr>
          <w:rFonts w:ascii="Arial" w:hAnsi="Arial" w:cs="Arial"/>
        </w:rPr>
        <w:t>F</w:t>
      </w:r>
      <w:r w:rsidR="00007F68">
        <w:rPr>
          <w:rFonts w:ascii="Arial" w:hAnsi="Arial" w:cs="Arial"/>
        </w:rPr>
        <w:t>ifty-</w:t>
      </w:r>
      <w:r w:rsidR="00913EA8">
        <w:rPr>
          <w:rFonts w:ascii="Arial" w:hAnsi="Arial" w:cs="Arial"/>
        </w:rPr>
        <w:t>eight</w:t>
      </w:r>
      <w:r w:rsidR="00007F68">
        <w:rPr>
          <w:rFonts w:ascii="Arial" w:hAnsi="Arial" w:cs="Arial"/>
        </w:rPr>
        <w:t>h</w:t>
      </w:r>
      <w:r w:rsidR="009B0EBC">
        <w:rPr>
          <w:rFonts w:ascii="Arial" w:hAnsi="Arial" w:cs="Arial"/>
        </w:rPr>
        <w:t xml:space="preserve"> </w:t>
      </w:r>
      <w:r w:rsidR="00FC2866">
        <w:rPr>
          <w:rFonts w:ascii="Arial" w:hAnsi="Arial" w:cs="Arial"/>
        </w:rPr>
        <w:t xml:space="preserve">Annual General Meeting held on </w:t>
      </w:r>
      <w:r w:rsidR="00913EA8">
        <w:rPr>
          <w:rFonts w:ascii="Arial" w:hAnsi="Arial" w:cs="Arial"/>
        </w:rPr>
        <w:t>5</w:t>
      </w:r>
      <w:r w:rsidR="00913EA8" w:rsidRPr="00913EA8">
        <w:rPr>
          <w:rFonts w:ascii="Arial" w:hAnsi="Arial" w:cs="Arial"/>
          <w:vertAlign w:val="superscript"/>
        </w:rPr>
        <w:t>th</w:t>
      </w:r>
      <w:r w:rsidR="00913EA8">
        <w:rPr>
          <w:rFonts w:ascii="Arial" w:hAnsi="Arial" w:cs="Arial"/>
        </w:rPr>
        <w:t xml:space="preserve"> </w:t>
      </w:r>
      <w:proofErr w:type="gramStart"/>
      <w:r w:rsidR="00913EA8">
        <w:rPr>
          <w:rFonts w:ascii="Arial" w:hAnsi="Arial" w:cs="Arial"/>
        </w:rPr>
        <w:t>October</w:t>
      </w:r>
      <w:r w:rsidR="00007F68">
        <w:rPr>
          <w:rFonts w:ascii="Arial" w:hAnsi="Arial" w:cs="Arial"/>
        </w:rPr>
        <w:t>,</w:t>
      </w:r>
      <w:proofErr w:type="gramEnd"/>
      <w:r w:rsidR="00007F68">
        <w:rPr>
          <w:rFonts w:ascii="Arial" w:hAnsi="Arial" w:cs="Arial"/>
        </w:rPr>
        <w:t xml:space="preserve"> 201</w:t>
      </w:r>
      <w:r w:rsidR="00913EA8">
        <w:rPr>
          <w:rFonts w:ascii="Arial" w:hAnsi="Arial" w:cs="Arial"/>
        </w:rPr>
        <w:t>9</w:t>
      </w:r>
    </w:p>
    <w:p w14:paraId="2FD689EA" w14:textId="77777777" w:rsidR="009B0EBC" w:rsidRDefault="009B0EBC" w:rsidP="005E55B8">
      <w:pPr>
        <w:pStyle w:val="NoSpacing"/>
        <w:rPr>
          <w:rFonts w:ascii="Arial" w:hAnsi="Arial" w:cs="Arial"/>
        </w:rPr>
      </w:pPr>
    </w:p>
    <w:p w14:paraId="5475AA87" w14:textId="775813DD" w:rsidR="009B0EBC" w:rsidRDefault="00793307" w:rsidP="005E55B8">
      <w:pPr>
        <w:pStyle w:val="NoSpacing"/>
        <w:rPr>
          <w:rFonts w:ascii="Arial" w:hAnsi="Arial" w:cs="Arial"/>
        </w:rPr>
      </w:pPr>
      <w:r>
        <w:rPr>
          <w:rFonts w:ascii="Arial" w:hAnsi="Arial" w:cs="Arial"/>
        </w:rPr>
        <w:t>6</w:t>
      </w:r>
      <w:r w:rsidR="009B0EBC">
        <w:rPr>
          <w:rFonts w:ascii="Arial" w:hAnsi="Arial" w:cs="Arial"/>
        </w:rPr>
        <w:t>.</w:t>
      </w:r>
      <w:r w:rsidR="009B0EBC">
        <w:rPr>
          <w:rFonts w:ascii="Arial" w:hAnsi="Arial" w:cs="Arial"/>
        </w:rPr>
        <w:tab/>
      </w:r>
      <w:r w:rsidR="00F949D6">
        <w:rPr>
          <w:rFonts w:ascii="Arial" w:hAnsi="Arial" w:cs="Arial"/>
        </w:rPr>
        <w:t>M</w:t>
      </w:r>
      <w:r w:rsidR="00DE40A9">
        <w:rPr>
          <w:rFonts w:ascii="Arial" w:hAnsi="Arial" w:cs="Arial"/>
        </w:rPr>
        <w:t>atters arising from the minutes</w:t>
      </w:r>
    </w:p>
    <w:p w14:paraId="411BD2B0" w14:textId="77777777" w:rsidR="00F949D6" w:rsidRDefault="00F949D6" w:rsidP="005E55B8">
      <w:pPr>
        <w:pStyle w:val="NoSpacing"/>
        <w:rPr>
          <w:rFonts w:ascii="Arial" w:hAnsi="Arial" w:cs="Arial"/>
        </w:rPr>
      </w:pPr>
    </w:p>
    <w:p w14:paraId="636E7504" w14:textId="37941FFD" w:rsidR="00F949D6" w:rsidRDefault="00793307" w:rsidP="005E55B8">
      <w:pPr>
        <w:pStyle w:val="NoSpacing"/>
        <w:rPr>
          <w:rFonts w:ascii="Arial" w:hAnsi="Arial" w:cs="Arial"/>
        </w:rPr>
      </w:pPr>
      <w:r>
        <w:rPr>
          <w:rFonts w:ascii="Arial" w:hAnsi="Arial" w:cs="Arial"/>
        </w:rPr>
        <w:t>7</w:t>
      </w:r>
      <w:r w:rsidR="00F949D6">
        <w:rPr>
          <w:rFonts w:ascii="Arial" w:hAnsi="Arial" w:cs="Arial"/>
        </w:rPr>
        <w:t>.</w:t>
      </w:r>
      <w:r w:rsidR="00F949D6">
        <w:rPr>
          <w:rFonts w:ascii="Arial" w:hAnsi="Arial" w:cs="Arial"/>
        </w:rPr>
        <w:tab/>
        <w:t xml:space="preserve">Adoption of the </w:t>
      </w:r>
      <w:r w:rsidR="00E04061">
        <w:rPr>
          <w:rFonts w:ascii="Arial" w:hAnsi="Arial" w:cs="Arial"/>
        </w:rPr>
        <w:t>F</w:t>
      </w:r>
      <w:r w:rsidR="00007F68">
        <w:rPr>
          <w:rFonts w:ascii="Arial" w:hAnsi="Arial" w:cs="Arial"/>
        </w:rPr>
        <w:t>ifty-</w:t>
      </w:r>
      <w:r w:rsidR="00913EA8">
        <w:rPr>
          <w:rFonts w:ascii="Arial" w:hAnsi="Arial" w:cs="Arial"/>
        </w:rPr>
        <w:t>nin</w:t>
      </w:r>
      <w:r w:rsidR="00FC2866">
        <w:rPr>
          <w:rFonts w:ascii="Arial" w:hAnsi="Arial" w:cs="Arial"/>
        </w:rPr>
        <w:t>th</w:t>
      </w:r>
      <w:r w:rsidR="00F949D6">
        <w:rPr>
          <w:rFonts w:ascii="Arial" w:hAnsi="Arial" w:cs="Arial"/>
        </w:rPr>
        <w:t xml:space="preserve"> Annua</w:t>
      </w:r>
      <w:r w:rsidR="00DE40A9">
        <w:rPr>
          <w:rFonts w:ascii="Arial" w:hAnsi="Arial" w:cs="Arial"/>
        </w:rPr>
        <w:t>l Report for the year 201</w:t>
      </w:r>
      <w:r w:rsidR="00913EA8">
        <w:rPr>
          <w:rFonts w:ascii="Arial" w:hAnsi="Arial" w:cs="Arial"/>
        </w:rPr>
        <w:t>9</w:t>
      </w:r>
      <w:r w:rsidR="00DE40A9">
        <w:rPr>
          <w:rFonts w:ascii="Arial" w:hAnsi="Arial" w:cs="Arial"/>
        </w:rPr>
        <w:t>-20</w:t>
      </w:r>
      <w:r w:rsidR="00913EA8">
        <w:rPr>
          <w:rFonts w:ascii="Arial" w:hAnsi="Arial" w:cs="Arial"/>
        </w:rPr>
        <w:t>20</w:t>
      </w:r>
    </w:p>
    <w:p w14:paraId="1F8BF472" w14:textId="77777777" w:rsidR="00F949D6" w:rsidRDefault="00F949D6" w:rsidP="005E55B8">
      <w:pPr>
        <w:pStyle w:val="NoSpacing"/>
        <w:rPr>
          <w:rFonts w:ascii="Arial" w:hAnsi="Arial" w:cs="Arial"/>
        </w:rPr>
      </w:pPr>
    </w:p>
    <w:p w14:paraId="572D72A8" w14:textId="21380DE7" w:rsidR="00F949D6" w:rsidRDefault="00793307" w:rsidP="005E55B8">
      <w:pPr>
        <w:pStyle w:val="NoSpacing"/>
        <w:rPr>
          <w:rFonts w:ascii="Arial" w:hAnsi="Arial" w:cs="Arial"/>
        </w:rPr>
      </w:pPr>
      <w:r>
        <w:rPr>
          <w:rFonts w:ascii="Arial" w:hAnsi="Arial" w:cs="Arial"/>
        </w:rPr>
        <w:t>8</w:t>
      </w:r>
      <w:r w:rsidR="00F949D6">
        <w:rPr>
          <w:rFonts w:ascii="Arial" w:hAnsi="Arial" w:cs="Arial"/>
        </w:rPr>
        <w:t>.</w:t>
      </w:r>
      <w:r w:rsidR="00F949D6">
        <w:rPr>
          <w:rFonts w:ascii="Arial" w:hAnsi="Arial" w:cs="Arial"/>
        </w:rPr>
        <w:tab/>
      </w:r>
      <w:r w:rsidR="00C638DB">
        <w:rPr>
          <w:rFonts w:ascii="Arial" w:hAnsi="Arial" w:cs="Arial"/>
        </w:rPr>
        <w:t xml:space="preserve">Adoption of </w:t>
      </w:r>
      <w:r w:rsidR="006D6DF3">
        <w:rPr>
          <w:rFonts w:ascii="Arial" w:hAnsi="Arial" w:cs="Arial"/>
        </w:rPr>
        <w:t>the Accounts for the year ended</w:t>
      </w:r>
      <w:r w:rsidR="00C638DB">
        <w:rPr>
          <w:rFonts w:ascii="Arial" w:hAnsi="Arial" w:cs="Arial"/>
        </w:rPr>
        <w:t xml:space="preserve"> 31</w:t>
      </w:r>
      <w:r w:rsidR="00C638DB" w:rsidRPr="00C638DB">
        <w:rPr>
          <w:rFonts w:ascii="Arial" w:hAnsi="Arial" w:cs="Arial"/>
          <w:vertAlign w:val="superscript"/>
        </w:rPr>
        <w:t>st</w:t>
      </w:r>
      <w:r w:rsidR="00007F68">
        <w:rPr>
          <w:rFonts w:ascii="Arial" w:hAnsi="Arial" w:cs="Arial"/>
        </w:rPr>
        <w:t xml:space="preserve"> March 20</w:t>
      </w:r>
      <w:r w:rsidR="00913EA8">
        <w:rPr>
          <w:rFonts w:ascii="Arial" w:hAnsi="Arial" w:cs="Arial"/>
        </w:rPr>
        <w:t>20</w:t>
      </w:r>
    </w:p>
    <w:p w14:paraId="05948E8C" w14:textId="376AB8BC" w:rsidR="00233AF7" w:rsidRDefault="00233AF7" w:rsidP="005E55B8">
      <w:pPr>
        <w:pStyle w:val="NoSpacing"/>
        <w:rPr>
          <w:rFonts w:ascii="Arial" w:hAnsi="Arial" w:cs="Arial"/>
        </w:rPr>
      </w:pPr>
    </w:p>
    <w:p w14:paraId="217A792D" w14:textId="7C3E46E8" w:rsidR="00E83280" w:rsidRDefault="00793307" w:rsidP="00E83280">
      <w:pPr>
        <w:pStyle w:val="NoSpacing"/>
        <w:rPr>
          <w:rFonts w:ascii="Arial" w:hAnsi="Arial" w:cs="Arial"/>
        </w:rPr>
      </w:pPr>
      <w:r>
        <w:rPr>
          <w:rFonts w:ascii="Arial" w:hAnsi="Arial" w:cs="Arial"/>
        </w:rPr>
        <w:t>9</w:t>
      </w:r>
      <w:r w:rsidR="00E83280">
        <w:rPr>
          <w:rFonts w:ascii="Arial" w:hAnsi="Arial" w:cs="Arial"/>
        </w:rPr>
        <w:t>.</w:t>
      </w:r>
      <w:r w:rsidR="00E83280">
        <w:rPr>
          <w:rFonts w:ascii="Arial" w:hAnsi="Arial" w:cs="Arial"/>
        </w:rPr>
        <w:tab/>
        <w:t>Appointment of Auditors for 2020/2021</w:t>
      </w:r>
    </w:p>
    <w:p w14:paraId="143DC9FC" w14:textId="77777777" w:rsidR="00E83280" w:rsidRDefault="00E83280" w:rsidP="005E55B8">
      <w:pPr>
        <w:pStyle w:val="NoSpacing"/>
        <w:rPr>
          <w:rFonts w:ascii="Arial" w:hAnsi="Arial" w:cs="Arial"/>
        </w:rPr>
      </w:pPr>
    </w:p>
    <w:p w14:paraId="2F2D3979" w14:textId="13ABC3C6" w:rsidR="00C638DB" w:rsidRDefault="00793307" w:rsidP="005E55B8">
      <w:pPr>
        <w:pStyle w:val="NoSpacing"/>
        <w:rPr>
          <w:rFonts w:ascii="Arial" w:hAnsi="Arial" w:cs="Arial"/>
        </w:rPr>
      </w:pPr>
      <w:r>
        <w:rPr>
          <w:rFonts w:ascii="Arial" w:hAnsi="Arial" w:cs="Arial"/>
        </w:rPr>
        <w:t>10</w:t>
      </w:r>
      <w:r w:rsidR="00233AF7">
        <w:rPr>
          <w:rFonts w:ascii="Arial" w:hAnsi="Arial" w:cs="Arial"/>
        </w:rPr>
        <w:t>.</w:t>
      </w:r>
      <w:r w:rsidR="00233AF7">
        <w:rPr>
          <w:rFonts w:ascii="Arial" w:hAnsi="Arial" w:cs="Arial"/>
        </w:rPr>
        <w:tab/>
      </w:r>
      <w:r w:rsidR="00C638DB">
        <w:rPr>
          <w:rFonts w:ascii="Arial" w:hAnsi="Arial" w:cs="Arial"/>
        </w:rPr>
        <w:t>Election of Officers:</w:t>
      </w:r>
    </w:p>
    <w:p w14:paraId="75029BAA" w14:textId="77777777" w:rsidR="004B01F8" w:rsidRDefault="004B01F8" w:rsidP="005E55B8">
      <w:pPr>
        <w:pStyle w:val="NoSpacing"/>
        <w:rPr>
          <w:rFonts w:ascii="Arial" w:hAnsi="Arial" w:cs="Arial"/>
        </w:rPr>
      </w:pPr>
    </w:p>
    <w:p w14:paraId="001AB841" w14:textId="148FFF4B" w:rsidR="00C638DB" w:rsidRDefault="004D777A" w:rsidP="005E55B8">
      <w:pPr>
        <w:pStyle w:val="NoSpacing"/>
        <w:rPr>
          <w:rFonts w:ascii="Arial" w:hAnsi="Arial" w:cs="Arial"/>
        </w:rPr>
      </w:pPr>
      <w:r>
        <w:rPr>
          <w:rFonts w:ascii="Arial" w:hAnsi="Arial" w:cs="Arial"/>
        </w:rPr>
        <w:tab/>
      </w:r>
      <w:r w:rsidR="00C638DB">
        <w:rPr>
          <w:rFonts w:ascii="Arial" w:hAnsi="Arial" w:cs="Arial"/>
        </w:rPr>
        <w:t>a.</w:t>
      </w:r>
      <w:r w:rsidR="00C638DB">
        <w:rPr>
          <w:rFonts w:ascii="Arial" w:hAnsi="Arial" w:cs="Arial"/>
        </w:rPr>
        <w:tab/>
        <w:t xml:space="preserve">The following have indicated their willingness to stand for re-election to the </w:t>
      </w:r>
      <w:r>
        <w:rPr>
          <w:rFonts w:ascii="Arial" w:hAnsi="Arial" w:cs="Arial"/>
        </w:rPr>
        <w:tab/>
      </w:r>
      <w:r>
        <w:rPr>
          <w:rFonts w:ascii="Arial" w:hAnsi="Arial" w:cs="Arial"/>
        </w:rPr>
        <w:tab/>
      </w:r>
      <w:r w:rsidR="00C638DB">
        <w:rPr>
          <w:rFonts w:ascii="Arial" w:hAnsi="Arial" w:cs="Arial"/>
        </w:rPr>
        <w:t>Board:</w:t>
      </w:r>
    </w:p>
    <w:p w14:paraId="644E4312" w14:textId="77777777" w:rsidR="00F51DEE" w:rsidRDefault="004D777A" w:rsidP="005E55B8">
      <w:pPr>
        <w:pStyle w:val="NoSpacing"/>
        <w:rPr>
          <w:rFonts w:ascii="Arial" w:hAnsi="Arial" w:cs="Arial"/>
        </w:rPr>
      </w:pPr>
      <w:r>
        <w:rPr>
          <w:rFonts w:ascii="Arial" w:hAnsi="Arial" w:cs="Arial"/>
        </w:rPr>
        <w:tab/>
      </w:r>
      <w:r>
        <w:rPr>
          <w:rFonts w:ascii="Arial" w:hAnsi="Arial" w:cs="Arial"/>
        </w:rPr>
        <w:tab/>
      </w:r>
      <w:r w:rsidR="0028430C">
        <w:rPr>
          <w:rFonts w:ascii="Arial" w:hAnsi="Arial" w:cs="Arial"/>
        </w:rPr>
        <w:tab/>
      </w:r>
    </w:p>
    <w:p w14:paraId="5F6DB667" w14:textId="1EC41B0B" w:rsidR="00233AF7" w:rsidRPr="00793307" w:rsidRDefault="00913EA8" w:rsidP="00F51DEE">
      <w:pPr>
        <w:pStyle w:val="NoSpacing"/>
        <w:ind w:left="1440" w:firstLine="720"/>
        <w:rPr>
          <w:rFonts w:ascii="Arial" w:hAnsi="Arial" w:cs="Arial"/>
        </w:rPr>
      </w:pPr>
      <w:r w:rsidRPr="00793307">
        <w:rPr>
          <w:rFonts w:ascii="Arial" w:hAnsi="Arial" w:cs="Arial"/>
        </w:rPr>
        <w:t>Jane Furze</w:t>
      </w:r>
      <w:r w:rsidRPr="00793307">
        <w:rPr>
          <w:rFonts w:ascii="Arial" w:hAnsi="Arial" w:cs="Arial"/>
        </w:rPr>
        <w:tab/>
      </w:r>
      <w:r w:rsidRPr="00793307">
        <w:rPr>
          <w:rFonts w:ascii="Arial" w:hAnsi="Arial" w:cs="Arial"/>
        </w:rPr>
        <w:tab/>
      </w:r>
      <w:r w:rsidRPr="00793307">
        <w:rPr>
          <w:rFonts w:ascii="Arial" w:hAnsi="Arial" w:cs="Arial"/>
        </w:rPr>
        <w:tab/>
        <w:t>David Jones</w:t>
      </w:r>
    </w:p>
    <w:p w14:paraId="0EFB8994" w14:textId="77777777" w:rsidR="004D777A" w:rsidRDefault="004D777A" w:rsidP="005E55B8">
      <w:pPr>
        <w:pStyle w:val="NoSpacing"/>
        <w:rPr>
          <w:rFonts w:ascii="Arial" w:hAnsi="Arial" w:cs="Arial"/>
        </w:rPr>
      </w:pPr>
      <w:r>
        <w:rPr>
          <w:rFonts w:ascii="Arial" w:hAnsi="Arial" w:cs="Arial"/>
        </w:rPr>
        <w:tab/>
      </w:r>
      <w:r>
        <w:rPr>
          <w:rFonts w:ascii="Arial" w:hAnsi="Arial" w:cs="Arial"/>
        </w:rPr>
        <w:tab/>
      </w:r>
    </w:p>
    <w:p w14:paraId="62D9A56A" w14:textId="296FEDB8" w:rsidR="004D777A" w:rsidRDefault="004D777A" w:rsidP="005E55B8">
      <w:pPr>
        <w:pStyle w:val="NoSpacing"/>
        <w:rPr>
          <w:rFonts w:ascii="Arial" w:hAnsi="Arial" w:cs="Arial"/>
        </w:rPr>
      </w:pPr>
      <w:r>
        <w:rPr>
          <w:rFonts w:ascii="Arial" w:hAnsi="Arial" w:cs="Arial"/>
        </w:rPr>
        <w:tab/>
        <w:t>b.</w:t>
      </w:r>
      <w:r>
        <w:rPr>
          <w:rFonts w:ascii="Arial" w:hAnsi="Arial" w:cs="Arial"/>
        </w:rPr>
        <w:tab/>
        <w:t>Nominations for election to the Board:</w:t>
      </w:r>
    </w:p>
    <w:p w14:paraId="45FF8010" w14:textId="77777777" w:rsidR="00F51DEE" w:rsidRDefault="00F51DEE" w:rsidP="005E55B8">
      <w:pPr>
        <w:pStyle w:val="NoSpacing"/>
        <w:rPr>
          <w:rFonts w:ascii="Arial" w:hAnsi="Arial" w:cs="Arial"/>
        </w:rPr>
      </w:pPr>
    </w:p>
    <w:p w14:paraId="52ABCB9E" w14:textId="6CB5738C" w:rsidR="00FC2866" w:rsidRPr="00913EA8" w:rsidRDefault="004D777A" w:rsidP="005E55B8">
      <w:pPr>
        <w:pStyle w:val="NoSpacing"/>
        <w:rPr>
          <w:rFonts w:ascii="Arial" w:hAnsi="Arial" w:cs="Arial"/>
          <w:i/>
          <w:iCs/>
        </w:rPr>
      </w:pPr>
      <w:r>
        <w:rPr>
          <w:rFonts w:ascii="Arial" w:hAnsi="Arial" w:cs="Arial"/>
        </w:rPr>
        <w:tab/>
      </w:r>
      <w:r>
        <w:rPr>
          <w:rFonts w:ascii="Arial" w:hAnsi="Arial" w:cs="Arial"/>
        </w:rPr>
        <w:tab/>
      </w:r>
      <w:r>
        <w:rPr>
          <w:rFonts w:ascii="Arial" w:hAnsi="Arial" w:cs="Arial"/>
        </w:rPr>
        <w:tab/>
      </w:r>
      <w:r w:rsidR="00793FE2">
        <w:rPr>
          <w:rFonts w:ascii="Arial" w:hAnsi="Arial" w:cs="Arial"/>
        </w:rPr>
        <w:t>R</w:t>
      </w:r>
      <w:r w:rsidR="00913EA8">
        <w:rPr>
          <w:rFonts w:ascii="Arial" w:hAnsi="Arial" w:cs="Arial"/>
        </w:rPr>
        <w:t>ichard White</w:t>
      </w:r>
      <w:r w:rsidR="00913EA8">
        <w:rPr>
          <w:rFonts w:ascii="Arial" w:hAnsi="Arial" w:cs="Arial"/>
        </w:rPr>
        <w:tab/>
      </w:r>
      <w:r w:rsidR="00913EA8">
        <w:rPr>
          <w:rFonts w:ascii="Arial" w:hAnsi="Arial" w:cs="Arial"/>
        </w:rPr>
        <w:tab/>
      </w:r>
      <w:r w:rsidR="00913EA8">
        <w:rPr>
          <w:rFonts w:ascii="Arial" w:hAnsi="Arial" w:cs="Arial"/>
        </w:rPr>
        <w:tab/>
      </w:r>
      <w:r w:rsidR="00913EA8" w:rsidRPr="00667A19">
        <w:rPr>
          <w:rFonts w:ascii="Arial" w:hAnsi="Arial" w:cs="Arial"/>
        </w:rPr>
        <w:t>Nicola Spencer</w:t>
      </w:r>
    </w:p>
    <w:p w14:paraId="23AF4CC2" w14:textId="77777777" w:rsidR="002C203D" w:rsidRDefault="002C203D" w:rsidP="005E55B8">
      <w:pPr>
        <w:pStyle w:val="NoSpacing"/>
        <w:rPr>
          <w:rFonts w:ascii="Arial" w:hAnsi="Arial" w:cs="Arial"/>
        </w:rPr>
      </w:pPr>
    </w:p>
    <w:p w14:paraId="736B8456" w14:textId="0814A35E" w:rsidR="00A61DD2" w:rsidRDefault="00A61DD2" w:rsidP="005E55B8">
      <w:pPr>
        <w:pStyle w:val="NoSpacing"/>
        <w:rPr>
          <w:rFonts w:ascii="Arial" w:hAnsi="Arial" w:cs="Arial"/>
        </w:rPr>
      </w:pPr>
    </w:p>
    <w:p w14:paraId="465129EE" w14:textId="03ACE5B2" w:rsidR="002606EA" w:rsidRDefault="008162DE" w:rsidP="002606EA">
      <w:pPr>
        <w:pStyle w:val="NoSpacing"/>
        <w:ind w:left="720" w:hanging="720"/>
        <w:rPr>
          <w:rFonts w:ascii="Arial" w:hAnsi="Arial" w:cs="Arial"/>
        </w:rPr>
      </w:pPr>
      <w:r>
        <w:rPr>
          <w:rFonts w:ascii="Arial" w:hAnsi="Arial" w:cs="Arial"/>
        </w:rPr>
        <w:t>1</w:t>
      </w:r>
      <w:r w:rsidR="002606EA">
        <w:rPr>
          <w:rFonts w:ascii="Arial" w:hAnsi="Arial" w:cs="Arial"/>
        </w:rPr>
        <w:t>1</w:t>
      </w:r>
      <w:r>
        <w:rPr>
          <w:rFonts w:ascii="Arial" w:hAnsi="Arial" w:cs="Arial"/>
        </w:rPr>
        <w:t>.</w:t>
      </w:r>
      <w:r>
        <w:rPr>
          <w:rFonts w:ascii="Arial" w:hAnsi="Arial" w:cs="Arial"/>
        </w:rPr>
        <w:tab/>
        <w:t xml:space="preserve">Our </w:t>
      </w:r>
      <w:proofErr w:type="gramStart"/>
      <w:r>
        <w:rPr>
          <w:rFonts w:ascii="Arial" w:hAnsi="Arial" w:cs="Arial"/>
        </w:rPr>
        <w:t>plans for the future</w:t>
      </w:r>
      <w:proofErr w:type="gramEnd"/>
      <w:r w:rsidR="00F52E1B">
        <w:rPr>
          <w:rFonts w:ascii="Arial" w:hAnsi="Arial" w:cs="Arial"/>
        </w:rPr>
        <w:t xml:space="preserve"> including a film on the Estate Review presented by Gareth Parry, Head of Nature’s Recovery</w:t>
      </w:r>
      <w:r w:rsidR="002606EA">
        <w:rPr>
          <w:rFonts w:ascii="Arial" w:hAnsi="Arial" w:cs="Arial"/>
        </w:rPr>
        <w:t>.</w:t>
      </w:r>
      <w:r w:rsidR="002606EA">
        <w:rPr>
          <w:rFonts w:ascii="Arial" w:hAnsi="Arial" w:cs="Arial"/>
        </w:rPr>
        <w:tab/>
      </w:r>
    </w:p>
    <w:p w14:paraId="64ED1C0F" w14:textId="77777777" w:rsidR="002606EA" w:rsidRDefault="002606EA" w:rsidP="002606EA">
      <w:pPr>
        <w:pStyle w:val="NoSpacing"/>
        <w:ind w:left="720" w:hanging="720"/>
        <w:rPr>
          <w:rFonts w:ascii="Arial" w:hAnsi="Arial" w:cs="Arial"/>
        </w:rPr>
      </w:pPr>
    </w:p>
    <w:p w14:paraId="61088B84" w14:textId="4B529520" w:rsidR="002606EA" w:rsidRPr="002606EA" w:rsidRDefault="002606EA" w:rsidP="002606EA">
      <w:pPr>
        <w:pStyle w:val="NoSpacing"/>
        <w:ind w:left="720" w:hanging="720"/>
        <w:rPr>
          <w:rFonts w:ascii="Arial" w:hAnsi="Arial" w:cs="Arial"/>
          <w:i/>
          <w:iCs/>
        </w:rPr>
      </w:pPr>
      <w:r>
        <w:rPr>
          <w:rFonts w:ascii="Arial" w:hAnsi="Arial" w:cs="Arial"/>
        </w:rPr>
        <w:t>12.</w:t>
      </w:r>
      <w:r>
        <w:rPr>
          <w:rFonts w:ascii="Arial" w:hAnsi="Arial" w:cs="Arial"/>
        </w:rPr>
        <w:tab/>
        <w:t>General questions</w:t>
      </w:r>
    </w:p>
    <w:p w14:paraId="124D9DC2" w14:textId="77777777" w:rsidR="008162DE" w:rsidRDefault="008162DE" w:rsidP="005E55B8">
      <w:pPr>
        <w:pStyle w:val="NoSpacing"/>
        <w:rPr>
          <w:rFonts w:ascii="Arial" w:hAnsi="Arial" w:cs="Arial"/>
        </w:rPr>
      </w:pPr>
    </w:p>
    <w:p w14:paraId="7EC0C1A3" w14:textId="54E66006" w:rsidR="004D777A" w:rsidRDefault="00F51DEE" w:rsidP="005E55B8">
      <w:pPr>
        <w:pStyle w:val="NoSpacing"/>
        <w:rPr>
          <w:rFonts w:ascii="Arial" w:hAnsi="Arial" w:cs="Arial"/>
        </w:rPr>
      </w:pPr>
      <w:r>
        <w:rPr>
          <w:rFonts w:ascii="Arial" w:hAnsi="Arial" w:cs="Arial"/>
        </w:rPr>
        <w:t>1</w:t>
      </w:r>
      <w:r w:rsidR="002606EA">
        <w:rPr>
          <w:rFonts w:ascii="Arial" w:hAnsi="Arial" w:cs="Arial"/>
        </w:rPr>
        <w:t>3</w:t>
      </w:r>
      <w:r w:rsidR="004D777A">
        <w:rPr>
          <w:rFonts w:ascii="Arial" w:hAnsi="Arial" w:cs="Arial"/>
        </w:rPr>
        <w:t>.</w:t>
      </w:r>
      <w:r w:rsidR="004D777A">
        <w:rPr>
          <w:rFonts w:ascii="Arial" w:hAnsi="Arial" w:cs="Arial"/>
        </w:rPr>
        <w:tab/>
        <w:t>Chair clos</w:t>
      </w:r>
      <w:r w:rsidR="00CF5942">
        <w:rPr>
          <w:rFonts w:ascii="Arial" w:hAnsi="Arial" w:cs="Arial"/>
        </w:rPr>
        <w:t xml:space="preserve">es the </w:t>
      </w:r>
      <w:r w:rsidR="00113220">
        <w:rPr>
          <w:rFonts w:ascii="Arial" w:hAnsi="Arial" w:cs="Arial"/>
        </w:rPr>
        <w:t xml:space="preserve">formal AGM </w:t>
      </w:r>
      <w:r w:rsidR="00CF5942">
        <w:rPr>
          <w:rFonts w:ascii="Arial" w:hAnsi="Arial" w:cs="Arial"/>
        </w:rPr>
        <w:t>meeting and introduces the speaker</w:t>
      </w:r>
    </w:p>
    <w:p w14:paraId="237C35B2" w14:textId="77777777" w:rsidR="004D777A" w:rsidRDefault="004D777A" w:rsidP="004D777A">
      <w:pPr>
        <w:pStyle w:val="NoSpacing"/>
        <w:rPr>
          <w:rFonts w:ascii="Arial" w:hAnsi="Arial" w:cs="Arial"/>
        </w:rPr>
      </w:pPr>
    </w:p>
    <w:p w14:paraId="593ADBFA" w14:textId="77777777" w:rsidR="00DE40A9" w:rsidRDefault="00DE40A9" w:rsidP="00233AF7">
      <w:pPr>
        <w:pStyle w:val="NoSpacing"/>
        <w:rPr>
          <w:rFonts w:ascii="Arial" w:hAnsi="Arial" w:cs="Arial"/>
        </w:rPr>
      </w:pPr>
    </w:p>
    <w:p w14:paraId="4215DFCF" w14:textId="77777777" w:rsidR="00DE40A9" w:rsidRDefault="00DE40A9" w:rsidP="005E55B8">
      <w:pPr>
        <w:pStyle w:val="NoSpacing"/>
        <w:rPr>
          <w:rFonts w:ascii="Arial" w:hAnsi="Arial" w:cs="Arial"/>
        </w:rPr>
      </w:pPr>
    </w:p>
    <w:p w14:paraId="5C37E7CE" w14:textId="77777777" w:rsidR="00DE40A9" w:rsidRDefault="00164A9A" w:rsidP="005E55B8">
      <w:pPr>
        <w:pStyle w:val="NoSpacing"/>
        <w:rPr>
          <w:rFonts w:ascii="Arial" w:hAnsi="Arial" w:cs="Arial"/>
        </w:rPr>
      </w:pPr>
      <w:r>
        <w:rPr>
          <w:noProof/>
        </w:rPr>
        <w:drawing>
          <wp:inline distT="0" distB="0" distL="0" distR="0" wp14:anchorId="11AB351B" wp14:editId="20ECE36B">
            <wp:extent cx="2141220" cy="5562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141220" cy="556260"/>
                    </a:xfrm>
                    <a:prstGeom prst="rect">
                      <a:avLst/>
                    </a:prstGeom>
                  </pic:spPr>
                </pic:pic>
              </a:graphicData>
            </a:graphic>
          </wp:inline>
        </w:drawing>
      </w:r>
    </w:p>
    <w:p w14:paraId="67C4C158" w14:textId="77777777" w:rsidR="00DE40A9" w:rsidRDefault="00DE40A9" w:rsidP="005E55B8">
      <w:pPr>
        <w:pStyle w:val="NoSpacing"/>
        <w:rPr>
          <w:rFonts w:ascii="Arial" w:hAnsi="Arial" w:cs="Arial"/>
        </w:rPr>
      </w:pPr>
      <w:r>
        <w:rPr>
          <w:rFonts w:ascii="Arial" w:hAnsi="Arial" w:cs="Arial"/>
        </w:rPr>
        <w:t>Roger Mortlock, Chief Executive</w:t>
      </w:r>
    </w:p>
    <w:p w14:paraId="023A4250" w14:textId="77777777" w:rsidR="00B06169" w:rsidRDefault="00B06169" w:rsidP="005E55B8">
      <w:pPr>
        <w:pStyle w:val="NoSpacing"/>
        <w:rPr>
          <w:rFonts w:ascii="Arial" w:hAnsi="Arial" w:cs="Arial"/>
        </w:rPr>
      </w:pPr>
    </w:p>
    <w:p w14:paraId="3AA5C710" w14:textId="77777777" w:rsidR="00954BDD" w:rsidRDefault="00954BDD" w:rsidP="00B06169">
      <w:pPr>
        <w:pStyle w:val="NoSpacing"/>
        <w:rPr>
          <w:rFonts w:ascii="Arial" w:hAnsi="Arial" w:cs="Arial"/>
        </w:rPr>
      </w:pPr>
    </w:p>
    <w:p w14:paraId="04D27F6B" w14:textId="77777777" w:rsidR="006D6DF3" w:rsidRDefault="006D6DF3" w:rsidP="00B06169">
      <w:pPr>
        <w:pStyle w:val="NoSpacing"/>
        <w:rPr>
          <w:rFonts w:ascii="Arial" w:hAnsi="Arial" w:cs="Arial"/>
        </w:rPr>
      </w:pPr>
    </w:p>
    <w:p w14:paraId="1A6ECDBE" w14:textId="77777777" w:rsidR="00954BDD" w:rsidRDefault="00954BDD" w:rsidP="00B06169">
      <w:pPr>
        <w:pStyle w:val="NoSpacing"/>
        <w:rPr>
          <w:rFonts w:ascii="Arial" w:hAnsi="Arial" w:cs="Arial"/>
        </w:rPr>
      </w:pPr>
    </w:p>
    <w:p w14:paraId="27D7A966" w14:textId="77777777" w:rsidR="00DB146A" w:rsidRDefault="00DB146A" w:rsidP="00954BDD">
      <w:pPr>
        <w:pStyle w:val="NoSpacing"/>
        <w:rPr>
          <w:rFonts w:ascii="Arial" w:hAnsi="Arial" w:cs="Arial"/>
          <w:b/>
          <w:sz w:val="24"/>
          <w:szCs w:val="24"/>
        </w:rPr>
      </w:pPr>
    </w:p>
    <w:p w14:paraId="178A6A73" w14:textId="4ACAE658" w:rsidR="00DB146A" w:rsidRDefault="00DB146A" w:rsidP="00954BDD">
      <w:pPr>
        <w:pStyle w:val="NoSpacing"/>
        <w:rPr>
          <w:rFonts w:ascii="Arial" w:hAnsi="Arial" w:cs="Arial"/>
          <w:b/>
          <w:sz w:val="24"/>
          <w:szCs w:val="24"/>
        </w:rPr>
      </w:pPr>
    </w:p>
    <w:p w14:paraId="64F395EF" w14:textId="6FCBD51A" w:rsidR="00913EA8" w:rsidRDefault="00913EA8" w:rsidP="00954BDD">
      <w:pPr>
        <w:pStyle w:val="NoSpacing"/>
        <w:rPr>
          <w:rFonts w:ascii="Arial" w:hAnsi="Arial" w:cs="Arial"/>
          <w:b/>
          <w:sz w:val="24"/>
          <w:szCs w:val="24"/>
        </w:rPr>
      </w:pPr>
    </w:p>
    <w:p w14:paraId="79BB3A22" w14:textId="1EB21594" w:rsidR="00913EA8" w:rsidRDefault="00913EA8" w:rsidP="00954BDD">
      <w:pPr>
        <w:pStyle w:val="NoSpacing"/>
        <w:rPr>
          <w:rFonts w:ascii="Arial" w:hAnsi="Arial" w:cs="Arial"/>
          <w:b/>
          <w:sz w:val="24"/>
          <w:szCs w:val="24"/>
        </w:rPr>
      </w:pPr>
    </w:p>
    <w:p w14:paraId="30F27F8C" w14:textId="6213DAD9" w:rsidR="00913EA8" w:rsidRDefault="00913EA8" w:rsidP="00954BDD">
      <w:pPr>
        <w:pStyle w:val="NoSpacing"/>
        <w:rPr>
          <w:rFonts w:ascii="Arial" w:hAnsi="Arial" w:cs="Arial"/>
          <w:b/>
          <w:sz w:val="24"/>
          <w:szCs w:val="24"/>
        </w:rPr>
      </w:pPr>
    </w:p>
    <w:p w14:paraId="2EBFB17E" w14:textId="77777777" w:rsidR="00913EA8" w:rsidRDefault="00913EA8" w:rsidP="00954BDD">
      <w:pPr>
        <w:pStyle w:val="NoSpacing"/>
        <w:rPr>
          <w:rFonts w:ascii="Arial" w:hAnsi="Arial" w:cs="Arial"/>
          <w:b/>
          <w:sz w:val="24"/>
          <w:szCs w:val="24"/>
        </w:rPr>
      </w:pPr>
    </w:p>
    <w:p w14:paraId="2413B728" w14:textId="77777777" w:rsidR="00913EA8" w:rsidRDefault="00913EA8" w:rsidP="00954BDD">
      <w:pPr>
        <w:pStyle w:val="NoSpacing"/>
        <w:rPr>
          <w:rFonts w:ascii="Arial" w:hAnsi="Arial" w:cs="Arial"/>
          <w:sz w:val="24"/>
          <w:szCs w:val="24"/>
        </w:rPr>
      </w:pPr>
    </w:p>
    <w:p w14:paraId="250412EE" w14:textId="77777777" w:rsidR="00913EA8" w:rsidRDefault="00913EA8" w:rsidP="00954BDD">
      <w:pPr>
        <w:pStyle w:val="NoSpacing"/>
        <w:rPr>
          <w:rFonts w:ascii="Arial" w:hAnsi="Arial" w:cs="Arial"/>
          <w:sz w:val="24"/>
          <w:szCs w:val="24"/>
        </w:rPr>
      </w:pPr>
    </w:p>
    <w:p w14:paraId="2D0C05D2" w14:textId="77777777" w:rsidR="00913EA8" w:rsidRDefault="00913EA8" w:rsidP="00954BDD">
      <w:pPr>
        <w:pStyle w:val="NoSpacing"/>
        <w:rPr>
          <w:rFonts w:ascii="Arial" w:hAnsi="Arial" w:cs="Arial"/>
          <w:sz w:val="24"/>
          <w:szCs w:val="24"/>
        </w:rPr>
      </w:pPr>
    </w:p>
    <w:p w14:paraId="73B13A52" w14:textId="736C607D" w:rsidR="00913EA8" w:rsidRDefault="00200770" w:rsidP="00913EA8">
      <w:pPr>
        <w:pStyle w:val="NoSpacing"/>
        <w:rPr>
          <w:rFonts w:ascii="Arial" w:hAnsi="Arial" w:cs="Arial"/>
          <w:b/>
          <w:bCs/>
          <w:sz w:val="24"/>
          <w:szCs w:val="24"/>
        </w:rPr>
      </w:pPr>
      <w:r w:rsidRPr="00913EA8">
        <w:rPr>
          <w:rFonts w:ascii="Arial" w:hAnsi="Arial" w:cs="Arial"/>
          <w:b/>
          <w:bCs/>
          <w:sz w:val="24"/>
          <w:szCs w:val="24"/>
        </w:rPr>
        <w:t>Following the AGM, w</w:t>
      </w:r>
      <w:r w:rsidR="00233AF7" w:rsidRPr="00913EA8">
        <w:rPr>
          <w:rFonts w:ascii="Arial" w:hAnsi="Arial" w:cs="Arial"/>
          <w:b/>
          <w:bCs/>
          <w:sz w:val="24"/>
          <w:szCs w:val="24"/>
        </w:rPr>
        <w:t>e are delighted to</w:t>
      </w:r>
      <w:r w:rsidR="00913EA8" w:rsidRPr="00913EA8">
        <w:rPr>
          <w:rFonts w:ascii="Arial" w:hAnsi="Arial" w:cs="Arial"/>
          <w:b/>
          <w:bCs/>
          <w:sz w:val="24"/>
          <w:szCs w:val="24"/>
        </w:rPr>
        <w:t xml:space="preserve"> welcome our speaker: Dave </w:t>
      </w:r>
      <w:proofErr w:type="spellStart"/>
      <w:r w:rsidR="00913EA8" w:rsidRPr="00913EA8">
        <w:rPr>
          <w:rFonts w:ascii="Arial" w:hAnsi="Arial" w:cs="Arial"/>
          <w:b/>
          <w:bCs/>
          <w:sz w:val="24"/>
          <w:szCs w:val="24"/>
        </w:rPr>
        <w:t>Goulson</w:t>
      </w:r>
      <w:proofErr w:type="spellEnd"/>
      <w:r w:rsidR="00913EA8" w:rsidRPr="00913EA8">
        <w:rPr>
          <w:rFonts w:ascii="Arial" w:hAnsi="Arial" w:cs="Arial"/>
          <w:b/>
          <w:bCs/>
          <w:sz w:val="24"/>
          <w:szCs w:val="24"/>
        </w:rPr>
        <w:t xml:space="preserve"> who will provide a talk: Gardening to save the planet</w:t>
      </w:r>
    </w:p>
    <w:p w14:paraId="1FBE9ADE" w14:textId="6E47E913" w:rsidR="004721A8" w:rsidRDefault="004721A8" w:rsidP="00913EA8">
      <w:pPr>
        <w:pStyle w:val="NoSpacing"/>
        <w:rPr>
          <w:rFonts w:ascii="Arial" w:hAnsi="Arial" w:cs="Arial"/>
          <w:b/>
          <w:bCs/>
          <w:sz w:val="24"/>
          <w:szCs w:val="24"/>
        </w:rPr>
      </w:pPr>
    </w:p>
    <w:p w14:paraId="57C5611B" w14:textId="0236BA0E" w:rsidR="004721A8" w:rsidRPr="00913EA8" w:rsidRDefault="004721A8" w:rsidP="004721A8">
      <w:pPr>
        <w:pStyle w:val="NoSpacing"/>
        <w:rPr>
          <w:rFonts w:ascii="Arial" w:hAnsi="Arial" w:cs="Arial"/>
          <w:b/>
          <w:bCs/>
          <w:sz w:val="24"/>
          <w:szCs w:val="24"/>
        </w:rPr>
      </w:pPr>
      <w:r>
        <w:rPr>
          <w:noProof/>
        </w:rPr>
        <w:drawing>
          <wp:inline distT="0" distB="0" distL="0" distR="0" wp14:anchorId="0F718BA9" wp14:editId="7EE4C16C">
            <wp:extent cx="2750400" cy="1825200"/>
            <wp:effectExtent l="0" t="0" r="0" b="3810"/>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50400" cy="1825200"/>
                    </a:xfrm>
                    <a:prstGeom prst="rect">
                      <a:avLst/>
                    </a:prstGeom>
                  </pic:spPr>
                </pic:pic>
              </a:graphicData>
            </a:graphic>
          </wp:inline>
        </w:drawing>
      </w:r>
      <w:r w:rsidRPr="20ECE36B">
        <w:rPr>
          <w:rFonts w:ascii="Arial" w:hAnsi="Arial" w:cs="Arial"/>
          <w:b/>
          <w:bCs/>
          <w:sz w:val="24"/>
          <w:szCs w:val="24"/>
        </w:rPr>
        <w:t xml:space="preserve">                     </w:t>
      </w:r>
      <w:r>
        <w:rPr>
          <w:noProof/>
        </w:rPr>
        <w:drawing>
          <wp:inline distT="0" distB="0" distL="0" distR="0" wp14:anchorId="56FC0A64" wp14:editId="345D01AD">
            <wp:extent cx="1195200" cy="1836000"/>
            <wp:effectExtent l="0" t="0" r="5080" b="0"/>
            <wp:docPr id="4" name="Picture 4"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195200" cy="1836000"/>
                    </a:xfrm>
                    <a:prstGeom prst="rect">
                      <a:avLst/>
                    </a:prstGeom>
                  </pic:spPr>
                </pic:pic>
              </a:graphicData>
            </a:graphic>
          </wp:inline>
        </w:drawing>
      </w:r>
    </w:p>
    <w:p w14:paraId="1DB56542" w14:textId="52FA568A" w:rsidR="00913EA8" w:rsidRDefault="00913EA8" w:rsidP="00913EA8">
      <w:pPr>
        <w:pStyle w:val="NoSpacing"/>
        <w:rPr>
          <w:rFonts w:ascii="Arial" w:hAnsi="Arial" w:cs="Arial"/>
          <w:sz w:val="24"/>
          <w:szCs w:val="24"/>
        </w:rPr>
      </w:pPr>
    </w:p>
    <w:p w14:paraId="68D6C37F" w14:textId="77777777" w:rsidR="00913EA8" w:rsidRPr="00913EA8" w:rsidRDefault="00913EA8" w:rsidP="00913EA8">
      <w:pPr>
        <w:pStyle w:val="NoSpacing"/>
        <w:rPr>
          <w:rFonts w:ascii="Arial" w:hAnsi="Arial" w:cs="Arial"/>
          <w:sz w:val="24"/>
          <w:szCs w:val="24"/>
        </w:rPr>
      </w:pPr>
    </w:p>
    <w:p w14:paraId="71174A28" w14:textId="206E8677" w:rsidR="00913EA8" w:rsidRPr="00913EA8" w:rsidRDefault="00913EA8" w:rsidP="00913EA8">
      <w:pPr>
        <w:pStyle w:val="NoSpacing"/>
        <w:rPr>
          <w:rFonts w:ascii="Arial" w:hAnsi="Arial" w:cs="Arial"/>
          <w:sz w:val="24"/>
          <w:szCs w:val="24"/>
        </w:rPr>
      </w:pPr>
      <w:r w:rsidRPr="00913EA8">
        <w:rPr>
          <w:rFonts w:ascii="Arial" w:hAnsi="Arial" w:cs="Arial"/>
          <w:sz w:val="24"/>
          <w:szCs w:val="24"/>
        </w:rPr>
        <w:t>Chances are there are bees, butterflies, hoverflies, moths, woodlice, centipedes, beetles, flies, wasps, spiders and much more, quietly living within a few paces of you. But for all their abundance, insects are in trouble. Global data shows that while humans have doubled our population in the past 40 years, the number of insects has been reduced by almost half. We are witnessing the largest extinction on Earth since the dinosaurs. At GWT we’ve been working with other Wildlife Trusts on a campaign</w:t>
      </w:r>
      <w:r w:rsidR="008C3E6C">
        <w:rPr>
          <w:rFonts w:ascii="Arial" w:hAnsi="Arial" w:cs="Arial"/>
          <w:sz w:val="24"/>
          <w:szCs w:val="24"/>
        </w:rPr>
        <w:t>,</w:t>
      </w:r>
      <w:r w:rsidRPr="00913EA8">
        <w:rPr>
          <w:rFonts w:ascii="Arial" w:hAnsi="Arial" w:cs="Arial"/>
          <w:sz w:val="24"/>
          <w:szCs w:val="24"/>
        </w:rPr>
        <w:t xml:space="preserve"> Action for Insects</w:t>
      </w:r>
      <w:r w:rsidR="008C3E6C">
        <w:rPr>
          <w:rFonts w:ascii="Arial" w:hAnsi="Arial" w:cs="Arial"/>
          <w:sz w:val="24"/>
          <w:szCs w:val="24"/>
        </w:rPr>
        <w:t>,</w:t>
      </w:r>
      <w:r w:rsidRPr="00913EA8">
        <w:rPr>
          <w:rFonts w:ascii="Arial" w:hAnsi="Arial" w:cs="Arial"/>
          <w:sz w:val="24"/>
          <w:szCs w:val="24"/>
        </w:rPr>
        <w:t xml:space="preserve"> to help tackle this crisis.</w:t>
      </w:r>
    </w:p>
    <w:p w14:paraId="2584CFCD" w14:textId="77777777" w:rsidR="00913EA8" w:rsidRPr="00913EA8" w:rsidRDefault="00913EA8" w:rsidP="00913EA8">
      <w:pPr>
        <w:pStyle w:val="NoSpacing"/>
        <w:rPr>
          <w:rFonts w:ascii="Arial" w:hAnsi="Arial" w:cs="Arial"/>
          <w:sz w:val="24"/>
          <w:szCs w:val="24"/>
        </w:rPr>
      </w:pPr>
    </w:p>
    <w:p w14:paraId="7324BB45" w14:textId="77777777" w:rsidR="00913EA8" w:rsidRPr="00913EA8" w:rsidRDefault="00913EA8" w:rsidP="00913EA8">
      <w:pPr>
        <w:pStyle w:val="NoSpacing"/>
        <w:rPr>
          <w:rFonts w:ascii="Arial" w:hAnsi="Arial" w:cs="Arial"/>
          <w:sz w:val="24"/>
          <w:szCs w:val="24"/>
        </w:rPr>
      </w:pPr>
      <w:r w:rsidRPr="00913EA8">
        <w:rPr>
          <w:rFonts w:ascii="Arial" w:hAnsi="Arial" w:cs="Arial"/>
          <w:sz w:val="24"/>
          <w:szCs w:val="24"/>
        </w:rPr>
        <w:t xml:space="preserve">After a childhood chasing butterflies, Professor Dave </w:t>
      </w:r>
      <w:proofErr w:type="spellStart"/>
      <w:r w:rsidRPr="00913EA8">
        <w:rPr>
          <w:rFonts w:ascii="Arial" w:hAnsi="Arial" w:cs="Arial"/>
          <w:sz w:val="24"/>
          <w:szCs w:val="24"/>
        </w:rPr>
        <w:t>Goulson</w:t>
      </w:r>
      <w:proofErr w:type="spellEnd"/>
      <w:r w:rsidRPr="00913EA8">
        <w:rPr>
          <w:rFonts w:ascii="Arial" w:hAnsi="Arial" w:cs="Arial"/>
          <w:sz w:val="24"/>
          <w:szCs w:val="24"/>
        </w:rPr>
        <w:t xml:space="preserve"> has dedicated his career to exploring the ecology and conservation of bees and other insects. Dave is an </w:t>
      </w:r>
      <w:proofErr w:type="gramStart"/>
      <w:r w:rsidRPr="00913EA8">
        <w:rPr>
          <w:rFonts w:ascii="Arial" w:hAnsi="Arial" w:cs="Arial"/>
          <w:sz w:val="24"/>
          <w:szCs w:val="24"/>
        </w:rPr>
        <w:t>award winning</w:t>
      </w:r>
      <w:proofErr w:type="gramEnd"/>
      <w:r w:rsidRPr="00913EA8">
        <w:rPr>
          <w:rFonts w:ascii="Arial" w:hAnsi="Arial" w:cs="Arial"/>
          <w:sz w:val="24"/>
          <w:szCs w:val="24"/>
        </w:rPr>
        <w:t xml:space="preserve"> conservationist and best-selling author, including a report for the Wildlife Trusts this year on insect declines and why they matter. In his latest book ‘The Garden Jungle’, he shows that with just a few changes, our gardens can become places where we can connect with nature and rediscover where our food comes from. Dave will take us into the fascinating and sometimes weird lives of the creatures who live right under our noses; in compost heaps, under our lawns and beneath the surface of our garden ponds. And he’ll argue that our gardens could collectively form a vast network of tiny nature reserves where humans and wildlife can thrive together.</w:t>
      </w:r>
    </w:p>
    <w:p w14:paraId="60E32C51" w14:textId="77777777" w:rsidR="00913EA8" w:rsidRDefault="00913EA8" w:rsidP="00954BDD">
      <w:pPr>
        <w:pStyle w:val="NoSpacing"/>
        <w:rPr>
          <w:rFonts w:ascii="Arial" w:hAnsi="Arial" w:cs="Arial"/>
          <w:sz w:val="24"/>
          <w:szCs w:val="24"/>
        </w:rPr>
      </w:pPr>
    </w:p>
    <w:sectPr w:rsidR="00913EA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C8E36" w14:textId="77777777" w:rsidR="000D5928" w:rsidRDefault="000D5928" w:rsidP="00B6093E">
      <w:pPr>
        <w:spacing w:after="0" w:line="240" w:lineRule="auto"/>
      </w:pPr>
      <w:r>
        <w:separator/>
      </w:r>
    </w:p>
  </w:endnote>
  <w:endnote w:type="continuationSeparator" w:id="0">
    <w:p w14:paraId="7315CABC" w14:textId="77777777" w:rsidR="000D5928" w:rsidRDefault="000D5928" w:rsidP="00B6093E">
      <w:pPr>
        <w:spacing w:after="0" w:line="240" w:lineRule="auto"/>
      </w:pPr>
      <w:r>
        <w:continuationSeparator/>
      </w:r>
    </w:p>
  </w:endnote>
  <w:endnote w:type="continuationNotice" w:id="1">
    <w:p w14:paraId="3B98D051" w14:textId="77777777" w:rsidR="000D5928" w:rsidRDefault="000D5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04F9" w14:textId="77777777" w:rsidR="00F665FC" w:rsidRDefault="00F66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2D77" w14:textId="77777777" w:rsidR="00B6093E" w:rsidRPr="00B6093E" w:rsidRDefault="00B6093E" w:rsidP="00B6093E">
    <w:pPr>
      <w:pStyle w:val="NoSpacing"/>
      <w:rPr>
        <w:rFonts w:ascii="Arial" w:hAnsi="Arial" w:cs="Arial"/>
        <w:sz w:val="20"/>
        <w:szCs w:val="20"/>
      </w:rPr>
    </w:pPr>
    <w:r w:rsidRPr="00B6093E">
      <w:rPr>
        <w:rFonts w:ascii="Arial" w:hAnsi="Arial" w:cs="Arial"/>
        <w:sz w:val="20"/>
        <w:szCs w:val="20"/>
      </w:rPr>
      <w:t>Registered Charity Number: 232580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ABB1" w14:textId="77777777" w:rsidR="00F665FC" w:rsidRDefault="00F66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D0839" w14:textId="77777777" w:rsidR="000D5928" w:rsidRDefault="000D5928" w:rsidP="00B6093E">
      <w:pPr>
        <w:spacing w:after="0" w:line="240" w:lineRule="auto"/>
      </w:pPr>
      <w:r>
        <w:separator/>
      </w:r>
    </w:p>
  </w:footnote>
  <w:footnote w:type="continuationSeparator" w:id="0">
    <w:p w14:paraId="0B8D8698" w14:textId="77777777" w:rsidR="000D5928" w:rsidRDefault="000D5928" w:rsidP="00B6093E">
      <w:pPr>
        <w:spacing w:after="0" w:line="240" w:lineRule="auto"/>
      </w:pPr>
      <w:r>
        <w:continuationSeparator/>
      </w:r>
    </w:p>
  </w:footnote>
  <w:footnote w:type="continuationNotice" w:id="1">
    <w:p w14:paraId="455DCD60" w14:textId="77777777" w:rsidR="000D5928" w:rsidRDefault="000D59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4C59" w14:textId="77777777" w:rsidR="00F665FC" w:rsidRDefault="00F66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C0CB" w14:textId="79603C9F" w:rsidR="00954BDD" w:rsidRDefault="20ECE36B" w:rsidP="008229A9">
    <w:pPr>
      <w:pStyle w:val="NoSpacing"/>
      <w:jc w:val="center"/>
    </w:pPr>
    <w:r>
      <w:rPr>
        <w:noProof/>
      </w:rPr>
      <w:drawing>
        <wp:inline distT="0" distB="0" distL="0" distR="0" wp14:anchorId="2C5E8FFB" wp14:editId="4F8EF52C">
          <wp:extent cx="2901315" cy="484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901315" cy="4845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B305" w14:textId="77777777" w:rsidR="00F665FC" w:rsidRDefault="00F66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C54CF"/>
    <w:multiLevelType w:val="hybridMultilevel"/>
    <w:tmpl w:val="402434A8"/>
    <w:lvl w:ilvl="0" w:tplc="11729B38">
      <w:start w:val="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6E"/>
    <w:rsid w:val="00007F68"/>
    <w:rsid w:val="00012E1B"/>
    <w:rsid w:val="0004370F"/>
    <w:rsid w:val="00054FDC"/>
    <w:rsid w:val="000912E3"/>
    <w:rsid w:val="000D5928"/>
    <w:rsid w:val="000D61AB"/>
    <w:rsid w:val="000F2C60"/>
    <w:rsid w:val="00113220"/>
    <w:rsid w:val="00164A9A"/>
    <w:rsid w:val="00177F2B"/>
    <w:rsid w:val="001809FB"/>
    <w:rsid w:val="001C39D4"/>
    <w:rsid w:val="001D2AAC"/>
    <w:rsid w:val="00200770"/>
    <w:rsid w:val="00203FBD"/>
    <w:rsid w:val="00213CA7"/>
    <w:rsid w:val="00233AF7"/>
    <w:rsid w:val="002606EA"/>
    <w:rsid w:val="0028430C"/>
    <w:rsid w:val="002A5707"/>
    <w:rsid w:val="002C203D"/>
    <w:rsid w:val="002C62D9"/>
    <w:rsid w:val="002F3EDC"/>
    <w:rsid w:val="002F42D2"/>
    <w:rsid w:val="00343BAD"/>
    <w:rsid w:val="00376D81"/>
    <w:rsid w:val="003833E4"/>
    <w:rsid w:val="003B4F6E"/>
    <w:rsid w:val="003B7E71"/>
    <w:rsid w:val="003D2F47"/>
    <w:rsid w:val="00402C45"/>
    <w:rsid w:val="0040523B"/>
    <w:rsid w:val="004068AD"/>
    <w:rsid w:val="00426EB7"/>
    <w:rsid w:val="0044610C"/>
    <w:rsid w:val="004721A8"/>
    <w:rsid w:val="004B01F8"/>
    <w:rsid w:val="004D777A"/>
    <w:rsid w:val="004E2090"/>
    <w:rsid w:val="00527217"/>
    <w:rsid w:val="00537E02"/>
    <w:rsid w:val="005562A5"/>
    <w:rsid w:val="00561376"/>
    <w:rsid w:val="005806FE"/>
    <w:rsid w:val="005C2192"/>
    <w:rsid w:val="005E55B8"/>
    <w:rsid w:val="005F192F"/>
    <w:rsid w:val="00667A19"/>
    <w:rsid w:val="006842EF"/>
    <w:rsid w:val="006920BD"/>
    <w:rsid w:val="006A7460"/>
    <w:rsid w:val="006B3471"/>
    <w:rsid w:val="006D2F7B"/>
    <w:rsid w:val="006D6DF3"/>
    <w:rsid w:val="006E22F6"/>
    <w:rsid w:val="007814B9"/>
    <w:rsid w:val="00793307"/>
    <w:rsid w:val="00793FE2"/>
    <w:rsid w:val="007968B5"/>
    <w:rsid w:val="007A0809"/>
    <w:rsid w:val="007E36A6"/>
    <w:rsid w:val="00807887"/>
    <w:rsid w:val="008162DE"/>
    <w:rsid w:val="008229A9"/>
    <w:rsid w:val="00832626"/>
    <w:rsid w:val="00832A77"/>
    <w:rsid w:val="008571A2"/>
    <w:rsid w:val="008B1599"/>
    <w:rsid w:val="008C3E6C"/>
    <w:rsid w:val="008D7C5D"/>
    <w:rsid w:val="008E42A3"/>
    <w:rsid w:val="008E5769"/>
    <w:rsid w:val="00913EA8"/>
    <w:rsid w:val="0094111D"/>
    <w:rsid w:val="00954BDD"/>
    <w:rsid w:val="009612EE"/>
    <w:rsid w:val="00973ED6"/>
    <w:rsid w:val="009A0F1E"/>
    <w:rsid w:val="009A6411"/>
    <w:rsid w:val="009B015C"/>
    <w:rsid w:val="009B0EBC"/>
    <w:rsid w:val="009B2415"/>
    <w:rsid w:val="009F46A2"/>
    <w:rsid w:val="009F7DD3"/>
    <w:rsid w:val="00A211DC"/>
    <w:rsid w:val="00A42792"/>
    <w:rsid w:val="00A61DD2"/>
    <w:rsid w:val="00AA22C3"/>
    <w:rsid w:val="00AD1D09"/>
    <w:rsid w:val="00AD6D50"/>
    <w:rsid w:val="00AF0163"/>
    <w:rsid w:val="00B06169"/>
    <w:rsid w:val="00B12A56"/>
    <w:rsid w:val="00B3169C"/>
    <w:rsid w:val="00B6093E"/>
    <w:rsid w:val="00B6524E"/>
    <w:rsid w:val="00B66198"/>
    <w:rsid w:val="00B94430"/>
    <w:rsid w:val="00B96EDC"/>
    <w:rsid w:val="00BA0675"/>
    <w:rsid w:val="00BD15D8"/>
    <w:rsid w:val="00BD37EE"/>
    <w:rsid w:val="00BE0722"/>
    <w:rsid w:val="00BE2844"/>
    <w:rsid w:val="00C118D7"/>
    <w:rsid w:val="00C35E84"/>
    <w:rsid w:val="00C36120"/>
    <w:rsid w:val="00C638DB"/>
    <w:rsid w:val="00C63B2B"/>
    <w:rsid w:val="00C708EB"/>
    <w:rsid w:val="00CC7FE1"/>
    <w:rsid w:val="00CF5942"/>
    <w:rsid w:val="00CF5B33"/>
    <w:rsid w:val="00D2107E"/>
    <w:rsid w:val="00D356FB"/>
    <w:rsid w:val="00D36542"/>
    <w:rsid w:val="00D66A3B"/>
    <w:rsid w:val="00D7436E"/>
    <w:rsid w:val="00DA0B0A"/>
    <w:rsid w:val="00DB146A"/>
    <w:rsid w:val="00DC18B0"/>
    <w:rsid w:val="00DE40A9"/>
    <w:rsid w:val="00DF07DA"/>
    <w:rsid w:val="00E04061"/>
    <w:rsid w:val="00E05246"/>
    <w:rsid w:val="00E43698"/>
    <w:rsid w:val="00E55541"/>
    <w:rsid w:val="00E676AF"/>
    <w:rsid w:val="00E8301B"/>
    <w:rsid w:val="00E83280"/>
    <w:rsid w:val="00E914E6"/>
    <w:rsid w:val="00EB100A"/>
    <w:rsid w:val="00ED091C"/>
    <w:rsid w:val="00F150A6"/>
    <w:rsid w:val="00F242A3"/>
    <w:rsid w:val="00F51DEE"/>
    <w:rsid w:val="00F52E1B"/>
    <w:rsid w:val="00F665FC"/>
    <w:rsid w:val="00F729E5"/>
    <w:rsid w:val="00F949D6"/>
    <w:rsid w:val="00FC19C4"/>
    <w:rsid w:val="00FC2866"/>
    <w:rsid w:val="00FC7E85"/>
    <w:rsid w:val="00FE24B1"/>
    <w:rsid w:val="00FE671B"/>
    <w:rsid w:val="20ECE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48843"/>
  <w15:docId w15:val="{1AAA03FC-141B-4964-A26B-4C410798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F6E"/>
    <w:rPr>
      <w:sz w:val="22"/>
      <w:szCs w:val="22"/>
      <w:lang w:eastAsia="en-US"/>
    </w:rPr>
  </w:style>
  <w:style w:type="paragraph" w:styleId="BalloonText">
    <w:name w:val="Balloon Text"/>
    <w:basedOn w:val="Normal"/>
    <w:link w:val="BalloonTextChar"/>
    <w:uiPriority w:val="99"/>
    <w:semiHidden/>
    <w:unhideWhenUsed/>
    <w:rsid w:val="003B4F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4F6E"/>
    <w:rPr>
      <w:rFonts w:ascii="Tahoma" w:hAnsi="Tahoma" w:cs="Tahoma"/>
      <w:sz w:val="16"/>
      <w:szCs w:val="16"/>
    </w:rPr>
  </w:style>
  <w:style w:type="paragraph" w:styleId="Header">
    <w:name w:val="header"/>
    <w:basedOn w:val="Normal"/>
    <w:link w:val="HeaderChar"/>
    <w:uiPriority w:val="99"/>
    <w:unhideWhenUsed/>
    <w:rsid w:val="00B60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93E"/>
  </w:style>
  <w:style w:type="paragraph" w:styleId="Footer">
    <w:name w:val="footer"/>
    <w:basedOn w:val="Normal"/>
    <w:link w:val="FooterChar"/>
    <w:uiPriority w:val="99"/>
    <w:unhideWhenUsed/>
    <w:rsid w:val="00B60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93E"/>
  </w:style>
  <w:style w:type="character" w:styleId="CommentReference">
    <w:name w:val="annotation reference"/>
    <w:uiPriority w:val="99"/>
    <w:semiHidden/>
    <w:unhideWhenUsed/>
    <w:rsid w:val="00D356FB"/>
    <w:rPr>
      <w:sz w:val="16"/>
      <w:szCs w:val="16"/>
    </w:rPr>
  </w:style>
  <w:style w:type="paragraph" w:styleId="CommentText">
    <w:name w:val="annotation text"/>
    <w:basedOn w:val="Normal"/>
    <w:link w:val="CommentTextChar"/>
    <w:uiPriority w:val="99"/>
    <w:semiHidden/>
    <w:unhideWhenUsed/>
    <w:rsid w:val="00D356FB"/>
    <w:pPr>
      <w:spacing w:line="240" w:lineRule="auto"/>
    </w:pPr>
    <w:rPr>
      <w:sz w:val="20"/>
      <w:szCs w:val="20"/>
    </w:rPr>
  </w:style>
  <w:style w:type="character" w:customStyle="1" w:styleId="CommentTextChar">
    <w:name w:val="Comment Text Char"/>
    <w:link w:val="CommentText"/>
    <w:uiPriority w:val="99"/>
    <w:semiHidden/>
    <w:rsid w:val="00D356FB"/>
    <w:rPr>
      <w:sz w:val="20"/>
      <w:szCs w:val="20"/>
    </w:rPr>
  </w:style>
  <w:style w:type="paragraph" w:styleId="CommentSubject">
    <w:name w:val="annotation subject"/>
    <w:basedOn w:val="CommentText"/>
    <w:next w:val="CommentText"/>
    <w:link w:val="CommentSubjectChar"/>
    <w:uiPriority w:val="99"/>
    <w:semiHidden/>
    <w:unhideWhenUsed/>
    <w:rsid w:val="00D356FB"/>
    <w:rPr>
      <w:b/>
      <w:bCs/>
    </w:rPr>
  </w:style>
  <w:style w:type="character" w:customStyle="1" w:styleId="CommentSubjectChar">
    <w:name w:val="Comment Subject Char"/>
    <w:link w:val="CommentSubject"/>
    <w:uiPriority w:val="99"/>
    <w:semiHidden/>
    <w:rsid w:val="00D356FB"/>
    <w:rPr>
      <w:b/>
      <w:bCs/>
      <w:sz w:val="20"/>
      <w:szCs w:val="20"/>
    </w:rPr>
  </w:style>
  <w:style w:type="character" w:styleId="Hyperlink">
    <w:name w:val="Hyperlink"/>
    <w:basedOn w:val="DefaultParagraphFont"/>
    <w:uiPriority w:val="99"/>
    <w:unhideWhenUsed/>
    <w:rsid w:val="00BE0722"/>
    <w:rPr>
      <w:color w:val="0000FF" w:themeColor="hyperlink"/>
      <w:u w:val="single"/>
    </w:rPr>
  </w:style>
  <w:style w:type="paragraph" w:styleId="Revision">
    <w:name w:val="Revision"/>
    <w:hidden/>
    <w:uiPriority w:val="99"/>
    <w:semiHidden/>
    <w:rsid w:val="009F7D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Parker</dc:creator>
  <cp:lastModifiedBy>Hannah Lewis</cp:lastModifiedBy>
  <cp:revision>2</cp:revision>
  <cp:lastPrinted>2019-09-24T13:07:00Z</cp:lastPrinted>
  <dcterms:created xsi:type="dcterms:W3CDTF">2020-11-19T07:53:00Z</dcterms:created>
  <dcterms:modified xsi:type="dcterms:W3CDTF">2020-11-19T07:53:00Z</dcterms:modified>
</cp:coreProperties>
</file>